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B9" w:rsidRPr="006E0325" w:rsidRDefault="004A7A00" w:rsidP="00A910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"/>
          <w:szCs w:val="24"/>
          <w:shd w:val="clear" w:color="auto" w:fill="FFFFFF"/>
        </w:rPr>
      </w:pPr>
      <w:r>
        <w:rPr>
          <w:rFonts w:ascii="Arial" w:hAnsi="Arial" w:cs="Arial"/>
          <w:b/>
          <w:bCs/>
          <w:spacing w:val="2"/>
          <w:szCs w:val="24"/>
          <w:shd w:val="clear" w:color="auto" w:fill="FFFFFF"/>
        </w:rPr>
        <w:t>Методика расчета продолжительности сертификации системы менеджмента безопасности пищевой продукции</w:t>
      </w:r>
      <w:bookmarkStart w:id="0" w:name="_GoBack"/>
      <w:bookmarkEnd w:id="0"/>
    </w:p>
    <w:p w:rsidR="00A910B9" w:rsidRPr="006E0325" w:rsidRDefault="00A910B9" w:rsidP="00A910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4"/>
          <w:lang w:eastAsia="en-US"/>
        </w:rPr>
      </w:pPr>
    </w:p>
    <w:p w:rsidR="00A910B9" w:rsidRPr="006E0325" w:rsidRDefault="00A910B9" w:rsidP="00A910B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  <w:r w:rsidRPr="006E0325">
        <w:rPr>
          <w:rFonts w:ascii="Arial" w:eastAsiaTheme="minorHAnsi" w:hAnsi="Arial" w:cs="Arial"/>
          <w:color w:val="000000"/>
          <w:szCs w:val="24"/>
          <w:lang w:eastAsia="en-US"/>
        </w:rPr>
        <w:t xml:space="preserve">ОС ИСМ использует классификацию категорий в цепи создании пищевой продукции, приведенную в Приложении А </w:t>
      </w:r>
      <w:r>
        <w:rPr>
          <w:rFonts w:ascii="Arial" w:eastAsiaTheme="minorHAnsi" w:hAnsi="Arial" w:cs="Arial"/>
          <w:color w:val="000000"/>
          <w:szCs w:val="24"/>
          <w:lang w:eastAsia="en-US"/>
        </w:rPr>
        <w:t xml:space="preserve">к </w:t>
      </w:r>
      <w:r w:rsidRPr="006E0325">
        <w:rPr>
          <w:rFonts w:ascii="Arial" w:eastAsiaTheme="minorHAnsi" w:hAnsi="Arial" w:cs="Arial"/>
          <w:color w:val="000000"/>
          <w:szCs w:val="24"/>
          <w:lang w:eastAsia="en-US"/>
        </w:rPr>
        <w:t>стандарт</w:t>
      </w:r>
      <w:r>
        <w:rPr>
          <w:rFonts w:ascii="Arial" w:eastAsiaTheme="minorHAnsi" w:hAnsi="Arial" w:cs="Arial"/>
          <w:color w:val="000000"/>
          <w:szCs w:val="24"/>
          <w:lang w:eastAsia="en-US"/>
        </w:rPr>
        <w:t>у</w:t>
      </w:r>
      <w:r w:rsidRPr="006E0325">
        <w:rPr>
          <w:rFonts w:ascii="Arial" w:eastAsiaTheme="minorHAnsi" w:hAnsi="Arial" w:cs="Arial"/>
          <w:color w:val="000000"/>
          <w:szCs w:val="24"/>
          <w:lang w:eastAsia="en-US"/>
        </w:rPr>
        <w:t xml:space="preserve"> ГОСТ Р 53755-2020 </w:t>
      </w:r>
    </w:p>
    <w:p w:rsidR="00A910B9" w:rsidRPr="006E0325" w:rsidRDefault="00A910B9" w:rsidP="00A910B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</w:p>
    <w:p w:rsidR="00A910B9" w:rsidRPr="006E0325" w:rsidRDefault="00A910B9" w:rsidP="00A910B9">
      <w:pPr>
        <w:widowControl w:val="0"/>
        <w:tabs>
          <w:tab w:val="num" w:pos="0"/>
        </w:tabs>
        <w:spacing w:before="120" w:line="276" w:lineRule="auto"/>
        <w:ind w:firstLine="851"/>
        <w:jc w:val="right"/>
        <w:rPr>
          <w:rFonts w:ascii="Arial" w:hAnsi="Arial" w:cs="Arial"/>
          <w:b/>
          <w:bCs/>
        </w:rPr>
      </w:pPr>
      <w:r w:rsidRPr="006E0325">
        <w:rPr>
          <w:rFonts w:ascii="Arial" w:hAnsi="Arial" w:cs="Arial"/>
          <w:bCs/>
        </w:rPr>
        <w:t xml:space="preserve">Таблица 2 – </w:t>
      </w:r>
      <w:r w:rsidRPr="006E0325">
        <w:rPr>
          <w:rFonts w:ascii="Arial" w:hAnsi="Arial" w:cs="Arial"/>
          <w:b/>
          <w:bCs/>
        </w:rPr>
        <w:t>Категории в цепи создания пищевой продукции</w:t>
      </w:r>
    </w:p>
    <w:tbl>
      <w:tblPr>
        <w:tblStyle w:val="ac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991"/>
        <w:gridCol w:w="363"/>
        <w:gridCol w:w="1811"/>
        <w:gridCol w:w="493"/>
        <w:gridCol w:w="2000"/>
        <w:gridCol w:w="3543"/>
      </w:tblGrid>
      <w:tr w:rsidR="00A910B9" w:rsidRPr="006E0325" w:rsidTr="00A910B9">
        <w:tc>
          <w:tcPr>
            <w:tcW w:w="1991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Направления</w:t>
            </w:r>
          </w:p>
        </w:tc>
        <w:tc>
          <w:tcPr>
            <w:tcW w:w="2174" w:type="dxa"/>
            <w:gridSpan w:val="2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Категория</w:t>
            </w:r>
          </w:p>
        </w:tc>
        <w:tc>
          <w:tcPr>
            <w:tcW w:w="2493" w:type="dxa"/>
            <w:gridSpan w:val="2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Подкатегория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Примеры деятельности</w:t>
            </w:r>
          </w:p>
        </w:tc>
      </w:tr>
      <w:tr w:rsidR="00A910B9" w:rsidRPr="006E0325" w:rsidTr="00A910B9">
        <w:tc>
          <w:tcPr>
            <w:tcW w:w="199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 xml:space="preserve">Сельское 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хозяйство</w:t>
            </w: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A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Животноводство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AI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Животноводство: мясное / молочное / яйца / мёд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Разведение животных (кроме рыбы и морепродуктов), используемых для производства мяса, яиц, молока и мёда.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Выращивание, содержание, отлов, охота (забой в местах охоты).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первичное упаковывание и хранение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AH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Разведение рыб и морепродуктов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Разведение рыбы и морепродуктов, используемых для производства мяса.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Выращивание, отлов и рыболовство (первичная переработка в месте отлова).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первичное упаковывание и хранение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B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Растениеводство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BI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Растениеводство (кроме зерновых и зернобобовых)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Выращивание и сбор растений (кроме зерновых и зернобобовых), садоводство и огородничество (фрукты, овощи, пряности, грибы и т.д.), выращивание и сбор гидрофитов для производства пищевой продукции.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первичное упаковывание и хранение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BII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Выращивание зерновых и зернобобовых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Выращивание и сбор зерновых и зернобобовых.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первичное упаковывание и хранение</w:t>
            </w:r>
          </w:p>
        </w:tc>
      </w:tr>
      <w:tr w:rsidR="00A910B9" w:rsidRPr="006E0325" w:rsidTr="00A910B9">
        <w:tc>
          <w:tcPr>
            <w:tcW w:w="199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пищевой продукции и кормов</w:t>
            </w: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C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пищевой продукции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CI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скоропортящейся продукции животного происхождения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продукции животного происхождения, включая рыбу и морепродукты, мясо, яйца, молочную и рыбную продукцию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CII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скоропортящейся продукции растительного происхождения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продукции растительного происхождения, включая фрукты и свежевыжатые соки, овощи, зерновые, орехи и зернобобовые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CIII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 xml:space="preserve">Производство скоропортящейся продукции животного и растительного происхождения (смешанная </w:t>
            </w:r>
            <w:r w:rsidRPr="006E0325">
              <w:rPr>
                <w:rFonts w:ascii="Arial" w:hAnsi="Arial" w:cs="Arial"/>
                <w:bCs/>
                <w:sz w:val="20"/>
              </w:rPr>
              <w:lastRenderedPageBreak/>
              <w:t>продукция)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lastRenderedPageBreak/>
              <w:t>Производство смешанной продукции животного и растительного происхождения, включая пиццу, лазанью, сэндвичи, пельмени, готовую к употреблению еду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CIV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продукции, хранящейся при температуре окружающей среды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пищевой продукции из любых источников, которую допускается хранить и продавать при температуре окружающей среды, включая консервы, печенья, сухие завтраки, масло, питьевую воду, напитки, пасту, муку, сахар, столовую соль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D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кормов для животных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DI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кормов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кормов из источника отдельного или смешанных пищевых продуктов, предназначенных для непродуктивных животных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DII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кормов для домашних животных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 xml:space="preserve">Производство кормов из источника отдельного или смешанных пищевых продуктов, предназначенных для непродуктивных животных </w:t>
            </w:r>
          </w:p>
        </w:tc>
      </w:tr>
      <w:tr w:rsidR="00A910B9" w:rsidRPr="006E0325" w:rsidTr="00A910B9">
        <w:trPr>
          <w:trHeight w:val="150"/>
        </w:trPr>
        <w:tc>
          <w:tcPr>
            <w:tcW w:w="1991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Организация питания</w:t>
            </w:r>
          </w:p>
        </w:tc>
        <w:tc>
          <w:tcPr>
            <w:tcW w:w="36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E</w:t>
            </w:r>
          </w:p>
        </w:tc>
        <w:tc>
          <w:tcPr>
            <w:tcW w:w="4304" w:type="dxa"/>
            <w:gridSpan w:val="3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Организация питания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Приготовление, хранение и, в зависимости от рассматриваемого случая, поставка пищевой продукции для потребления в месте приготовления или на вспомогательном предприятии</w:t>
            </w:r>
          </w:p>
        </w:tc>
      </w:tr>
      <w:tr w:rsidR="00A910B9" w:rsidRPr="006E0325" w:rsidTr="00A910B9">
        <w:tc>
          <w:tcPr>
            <w:tcW w:w="199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Розничная торговля, транспортирование и хранение</w:t>
            </w: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F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Распределение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FI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Розничная / оптовая торговля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Предложение готовой пищевой продукции покупателю (розничные торговые точки, магазины, оптовая торговля)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FII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Брокерская и торговая деятельность, связанная с пищевой продукцией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Покупка и продажа пищевой продукции от своего имени или в качестве посредника (агента).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 xml:space="preserve">Сопутствующее упаковывание 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G</w:t>
            </w:r>
          </w:p>
        </w:tc>
        <w:tc>
          <w:tcPr>
            <w:tcW w:w="181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Предоставление транспортных услуг и складских помещений</w:t>
            </w: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GI</w:t>
            </w:r>
          </w:p>
        </w:tc>
        <w:tc>
          <w:tcPr>
            <w:tcW w:w="2000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Предоставление транспортных и складских услуг для скоропортящихся пищевых продуктов и кормов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Складские помещения и развозные автомобили для хранения и перевозок скоропортящихся пищевых продуктов и кормов.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упаковывание</w:t>
            </w:r>
          </w:p>
        </w:tc>
      </w:tr>
      <w:tr w:rsidR="00A910B9" w:rsidRPr="006E0325" w:rsidTr="00A910B9">
        <w:tc>
          <w:tcPr>
            <w:tcW w:w="1991" w:type="dxa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Merge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1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GII</w:t>
            </w:r>
          </w:p>
        </w:tc>
        <w:tc>
          <w:tcPr>
            <w:tcW w:w="2000" w:type="dxa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Предоставление транспортных и складских услуг для пищевых продуктов и кормов, которые хранятся при температуре окружающей среды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Складские помещения и развозные автомобили для хранения и перевозок пищевых продуктов и кормов, хранящихся при температуре окружающей среды.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Сопутствующее упаковывание</w:t>
            </w:r>
          </w:p>
        </w:tc>
      </w:tr>
      <w:tr w:rsidR="00A910B9" w:rsidRPr="006E0325" w:rsidTr="00A910B9">
        <w:tc>
          <w:tcPr>
            <w:tcW w:w="1991" w:type="dxa"/>
            <w:vMerge w:val="restart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Дополнительные услуги</w:t>
            </w:r>
          </w:p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36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H</w:t>
            </w:r>
          </w:p>
        </w:tc>
        <w:tc>
          <w:tcPr>
            <w:tcW w:w="4304" w:type="dxa"/>
            <w:gridSpan w:val="3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Услуги</w:t>
            </w:r>
          </w:p>
        </w:tc>
        <w:tc>
          <w:tcPr>
            <w:tcW w:w="3543" w:type="dxa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Предоставление услуг, связанных с безопасным производством пищевой продукции, включая водоснабжение, защиту от вредителей, услуги по уборке, утилизацию отходов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I</w:t>
            </w:r>
          </w:p>
        </w:tc>
        <w:tc>
          <w:tcPr>
            <w:tcW w:w="4304" w:type="dxa"/>
            <w:gridSpan w:val="3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 xml:space="preserve">Производство упаковочного материала и </w:t>
            </w:r>
            <w:r w:rsidRPr="006E0325">
              <w:rPr>
                <w:rFonts w:ascii="Arial" w:hAnsi="Arial" w:cs="Arial"/>
                <w:bCs/>
                <w:sz w:val="20"/>
              </w:rPr>
              <w:lastRenderedPageBreak/>
              <w:t>упаковки для пищевой продукции</w:t>
            </w:r>
          </w:p>
        </w:tc>
        <w:tc>
          <w:tcPr>
            <w:tcW w:w="3543" w:type="dxa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lastRenderedPageBreak/>
              <w:t xml:space="preserve">Производство упаковочного </w:t>
            </w:r>
            <w:r w:rsidRPr="006E0325">
              <w:rPr>
                <w:rFonts w:ascii="Arial" w:hAnsi="Arial" w:cs="Arial"/>
                <w:bCs/>
                <w:sz w:val="20"/>
              </w:rPr>
              <w:lastRenderedPageBreak/>
              <w:t>материала</w:t>
            </w:r>
          </w:p>
        </w:tc>
      </w:tr>
      <w:tr w:rsidR="00A910B9" w:rsidRPr="006E0325" w:rsidTr="00A910B9">
        <w:tc>
          <w:tcPr>
            <w:tcW w:w="1991" w:type="dxa"/>
            <w:vMerge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J</w:t>
            </w:r>
          </w:p>
        </w:tc>
        <w:tc>
          <w:tcPr>
            <w:tcW w:w="4304" w:type="dxa"/>
            <w:gridSpan w:val="3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оборудования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и разработка оборудования для пищевой промышленности и торговых автоматов</w:t>
            </w:r>
          </w:p>
        </w:tc>
      </w:tr>
      <w:tr w:rsidR="00A910B9" w:rsidRPr="006E0325" w:rsidTr="00A910B9">
        <w:tc>
          <w:tcPr>
            <w:tcW w:w="1991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Биохимия</w:t>
            </w:r>
          </w:p>
        </w:tc>
        <w:tc>
          <w:tcPr>
            <w:tcW w:w="36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6E0325">
              <w:rPr>
                <w:rFonts w:ascii="Arial" w:hAnsi="Arial" w:cs="Arial"/>
                <w:bCs/>
                <w:sz w:val="20"/>
                <w:lang w:val="en-US"/>
              </w:rPr>
              <w:t>K</w:t>
            </w:r>
          </w:p>
        </w:tc>
        <w:tc>
          <w:tcPr>
            <w:tcW w:w="4304" w:type="dxa"/>
            <w:gridSpan w:val="3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(</w:t>
            </w:r>
            <w:proofErr w:type="spellStart"/>
            <w:r w:rsidRPr="006E0325">
              <w:rPr>
                <w:rFonts w:ascii="Arial" w:hAnsi="Arial" w:cs="Arial"/>
                <w:bCs/>
                <w:sz w:val="20"/>
              </w:rPr>
              <w:t>био</w:t>
            </w:r>
            <w:proofErr w:type="spellEnd"/>
            <w:r w:rsidRPr="006E0325">
              <w:rPr>
                <w:rFonts w:ascii="Arial" w:hAnsi="Arial" w:cs="Arial"/>
                <w:bCs/>
                <w:sz w:val="20"/>
              </w:rPr>
              <w:t>) химических веществ</w:t>
            </w:r>
          </w:p>
        </w:tc>
        <w:tc>
          <w:tcPr>
            <w:tcW w:w="3543" w:type="dxa"/>
            <w:vAlign w:val="center"/>
          </w:tcPr>
          <w:p w:rsidR="00A910B9" w:rsidRPr="006E0325" w:rsidRDefault="00A910B9" w:rsidP="00A910B9">
            <w:pPr>
              <w:widowControl w:val="0"/>
              <w:tabs>
                <w:tab w:val="num" w:pos="0"/>
              </w:tabs>
              <w:spacing w:before="60" w:line="276" w:lineRule="auto"/>
              <w:ind w:left="-57" w:right="-57"/>
              <w:rPr>
                <w:rFonts w:ascii="Arial" w:hAnsi="Arial" w:cs="Arial"/>
                <w:bCs/>
                <w:sz w:val="20"/>
              </w:rPr>
            </w:pPr>
            <w:r w:rsidRPr="006E0325">
              <w:rPr>
                <w:rFonts w:ascii="Arial" w:hAnsi="Arial" w:cs="Arial"/>
                <w:bCs/>
                <w:sz w:val="20"/>
              </w:rPr>
              <w:t>Производство пищевых и кормовых добавок, витаминов, минералов, биокультур, вкусовых добавок, ферментов и технологических вспомогательных средств. Пестициды, лекарственные препараты, удобрения, моющие средства</w:t>
            </w:r>
          </w:p>
        </w:tc>
      </w:tr>
    </w:tbl>
    <w:p w:rsidR="00A910B9" w:rsidRPr="006E0325" w:rsidRDefault="00A910B9" w:rsidP="00A910B9">
      <w:pPr>
        <w:widowControl w:val="0"/>
        <w:spacing w:before="120" w:line="276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textWrapping" w:clear="all"/>
      </w:r>
      <w:r w:rsidRPr="006E0325">
        <w:rPr>
          <w:rFonts w:ascii="Arial" w:hAnsi="Arial" w:cs="Arial"/>
          <w:bCs/>
        </w:rPr>
        <w:t>Минимальную продолжительность аудита устанавливается для проверки СМ БПП, которая включает один анализ ХАССП.</w:t>
      </w:r>
    </w:p>
    <w:p w:rsidR="00A910B9" w:rsidRPr="006E0325" w:rsidRDefault="00A910B9" w:rsidP="00A910B9">
      <w:pPr>
        <w:widowControl w:val="0"/>
        <w:spacing w:before="120" w:line="276" w:lineRule="auto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</w:rPr>
        <w:t>Некоторые факторы могут вызвать необходимость в увеличении минимального времени (например, количество видов продукции и производственных линий, разработка продукции, количество критических контрольных точек и рабочих программ предварительных условий, площадь помещений, наличие производственной лаборатории, необходимость в переводчике).</w:t>
      </w:r>
    </w:p>
    <w:p w:rsidR="00A910B9" w:rsidRPr="006E0325" w:rsidRDefault="00A910B9" w:rsidP="00A910B9">
      <w:pPr>
        <w:widowControl w:val="0"/>
        <w:spacing w:before="120" w:line="276" w:lineRule="auto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</w:rPr>
        <w:t xml:space="preserve">Расчет продолжительности аудита для одной площадки организации-заявителя, </w:t>
      </w:r>
      <w:proofErr w:type="spellStart"/>
      <w:r w:rsidRPr="006E0325">
        <w:rPr>
          <w:rFonts w:ascii="Arial" w:hAnsi="Arial" w:cs="Arial"/>
          <w:bCs/>
        </w:rPr>
        <w:t>Ts</w:t>
      </w:r>
      <w:proofErr w:type="spellEnd"/>
      <w:r w:rsidRPr="006E0325">
        <w:rPr>
          <w:rFonts w:ascii="Arial" w:hAnsi="Arial" w:cs="Arial"/>
          <w:bCs/>
        </w:rPr>
        <w:t xml:space="preserve"> (</w:t>
      </w:r>
      <w:proofErr w:type="spellStart"/>
      <w:r w:rsidRPr="006E0325">
        <w:rPr>
          <w:rFonts w:ascii="Arial" w:hAnsi="Arial" w:cs="Arial"/>
          <w:bCs/>
        </w:rPr>
        <w:t>аудитодни</w:t>
      </w:r>
      <w:proofErr w:type="spellEnd"/>
      <w:r w:rsidRPr="006E0325">
        <w:rPr>
          <w:rFonts w:ascii="Arial" w:hAnsi="Arial" w:cs="Arial"/>
          <w:bCs/>
        </w:rPr>
        <w:t>) рассчитывается по следующей формуле:</w:t>
      </w:r>
    </w:p>
    <w:p w:rsidR="00A910B9" w:rsidRPr="00F03956" w:rsidRDefault="00A910B9" w:rsidP="00A910B9">
      <w:pPr>
        <w:widowControl w:val="0"/>
        <w:spacing w:before="120" w:line="276" w:lineRule="auto"/>
        <w:ind w:firstLine="567"/>
        <w:jc w:val="both"/>
        <w:rPr>
          <w:rFonts w:ascii="Arial" w:hAnsi="Arial" w:cs="Arial"/>
          <w:bCs/>
          <w:lang w:val="en-US"/>
        </w:rPr>
      </w:pP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  <w:lang w:val="en-US"/>
        </w:rPr>
        <w:t>S</w:t>
      </w:r>
      <w:r w:rsidRPr="00F03956">
        <w:rPr>
          <w:rFonts w:ascii="Arial" w:hAnsi="Arial" w:cs="Arial"/>
          <w:bCs/>
          <w:lang w:val="en-US"/>
        </w:rPr>
        <w:t xml:space="preserve"> = (</w:t>
      </w: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  <w:lang w:val="en-US"/>
        </w:rPr>
        <w:t>D</w:t>
      </w:r>
      <w:r w:rsidRPr="00F03956">
        <w:rPr>
          <w:rFonts w:ascii="Arial" w:hAnsi="Arial" w:cs="Arial"/>
          <w:bCs/>
          <w:lang w:val="en-US"/>
        </w:rPr>
        <w:t xml:space="preserve"> + </w:t>
      </w: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</w:rPr>
        <w:t>Н</w:t>
      </w:r>
      <w:r w:rsidRPr="00F03956">
        <w:rPr>
          <w:rFonts w:ascii="Arial" w:hAnsi="Arial" w:cs="Arial"/>
          <w:bCs/>
          <w:lang w:val="en-US"/>
        </w:rPr>
        <w:t xml:space="preserve"> + </w:t>
      </w: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  <w:lang w:val="en-US"/>
        </w:rPr>
        <w:t>MS</w:t>
      </w:r>
      <w:r w:rsidRPr="00F03956">
        <w:rPr>
          <w:rFonts w:ascii="Arial" w:hAnsi="Arial" w:cs="Arial"/>
          <w:bCs/>
          <w:lang w:val="en-US"/>
        </w:rPr>
        <w:t xml:space="preserve"> + </w:t>
      </w: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  <w:lang w:val="en-US"/>
        </w:rPr>
        <w:t>FTE</w:t>
      </w:r>
      <w:r w:rsidRPr="00F03956">
        <w:rPr>
          <w:rFonts w:ascii="Arial" w:hAnsi="Arial" w:cs="Arial"/>
          <w:bCs/>
          <w:lang w:val="en-US"/>
        </w:rPr>
        <w:t xml:space="preserve">), </w:t>
      </w:r>
      <w:r w:rsidRPr="006E0325">
        <w:rPr>
          <w:rFonts w:ascii="Arial" w:hAnsi="Arial" w:cs="Arial"/>
          <w:bCs/>
        </w:rPr>
        <w:t>где</w:t>
      </w:r>
      <w:r w:rsidRPr="00F03956">
        <w:rPr>
          <w:rFonts w:ascii="Arial" w:hAnsi="Arial" w:cs="Arial"/>
          <w:bCs/>
          <w:lang w:val="en-US"/>
        </w:rPr>
        <w:t xml:space="preserve"> </w:t>
      </w:r>
    </w:p>
    <w:p w:rsidR="00A910B9" w:rsidRPr="006E0325" w:rsidRDefault="00A910B9" w:rsidP="00A910B9">
      <w:pPr>
        <w:widowControl w:val="0"/>
        <w:spacing w:before="60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</w:rPr>
        <w:t>D</w:t>
      </w:r>
      <w:r w:rsidRPr="006E0325">
        <w:rPr>
          <w:rFonts w:ascii="Arial" w:hAnsi="Arial" w:cs="Arial"/>
          <w:bCs/>
        </w:rPr>
        <w:t xml:space="preserve"> – базовая продолжительность аудита на месте;</w:t>
      </w:r>
    </w:p>
    <w:p w:rsidR="00A910B9" w:rsidRPr="006E0325" w:rsidRDefault="00A910B9" w:rsidP="00A910B9">
      <w:pPr>
        <w:widowControl w:val="0"/>
        <w:spacing w:before="60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</w:rPr>
        <w:t>Н</w:t>
      </w:r>
      <w:r w:rsidRPr="006E0325">
        <w:rPr>
          <w:rFonts w:ascii="Arial" w:hAnsi="Arial" w:cs="Arial"/>
          <w:bCs/>
        </w:rPr>
        <w:t xml:space="preserve"> – число аудитодней для дополнительных анализов ХАССП;</w:t>
      </w:r>
    </w:p>
    <w:p w:rsidR="00A910B9" w:rsidRPr="006E0325" w:rsidRDefault="00A910B9" w:rsidP="00A910B9">
      <w:pPr>
        <w:widowControl w:val="0"/>
        <w:spacing w:before="60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</w:rPr>
        <w:t>MS</w:t>
      </w:r>
      <w:r w:rsidRPr="006E0325">
        <w:rPr>
          <w:rFonts w:ascii="Arial" w:hAnsi="Arial" w:cs="Arial"/>
          <w:bCs/>
        </w:rPr>
        <w:t xml:space="preserve"> – число аудитодней при отсутствии сертифицированной СМК;</w:t>
      </w:r>
    </w:p>
    <w:p w:rsidR="00A910B9" w:rsidRPr="006E0325" w:rsidRDefault="00A910B9" w:rsidP="00A910B9">
      <w:pPr>
        <w:widowControl w:val="0"/>
        <w:spacing w:before="60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  <w:lang w:val="en-US"/>
        </w:rPr>
        <w:t>T</w:t>
      </w:r>
      <w:r w:rsidRPr="006E0325">
        <w:rPr>
          <w:rFonts w:ascii="Arial" w:hAnsi="Arial" w:cs="Arial"/>
          <w:bCs/>
          <w:vertAlign w:val="subscript"/>
        </w:rPr>
        <w:t>FTE</w:t>
      </w:r>
      <w:r w:rsidRPr="006E0325">
        <w:rPr>
          <w:rFonts w:ascii="Arial" w:hAnsi="Arial" w:cs="Arial"/>
          <w:bCs/>
        </w:rPr>
        <w:t xml:space="preserve"> – число аудитодней в зависимости от эффективной численности персонала.</w:t>
      </w:r>
    </w:p>
    <w:p w:rsidR="00A910B9" w:rsidRPr="006E0325" w:rsidRDefault="00A910B9" w:rsidP="00A910B9">
      <w:pPr>
        <w:widowControl w:val="0"/>
        <w:spacing w:before="120"/>
        <w:ind w:firstLine="567"/>
        <w:jc w:val="both"/>
        <w:rPr>
          <w:rFonts w:ascii="Arial" w:hAnsi="Arial" w:cs="Arial"/>
          <w:bCs/>
          <w:i/>
        </w:rPr>
      </w:pPr>
      <w:r w:rsidRPr="006E0325">
        <w:rPr>
          <w:rFonts w:ascii="Arial" w:hAnsi="Arial" w:cs="Arial"/>
          <w:bCs/>
          <w:i/>
        </w:rPr>
        <w:t xml:space="preserve">Минимальная продолжительность </w:t>
      </w:r>
      <w:proofErr w:type="spellStart"/>
      <w:r w:rsidRPr="006E0325">
        <w:rPr>
          <w:rFonts w:ascii="Arial" w:hAnsi="Arial" w:cs="Arial"/>
          <w:bCs/>
          <w:i/>
        </w:rPr>
        <w:t>Ts</w:t>
      </w:r>
      <w:proofErr w:type="spellEnd"/>
      <w:r w:rsidRPr="006E0325">
        <w:rPr>
          <w:rFonts w:ascii="Arial" w:hAnsi="Arial" w:cs="Arial"/>
          <w:bCs/>
          <w:i/>
        </w:rPr>
        <w:t xml:space="preserve"> может быть изменена с учетом применения повышающих коэффициентов согласно таблице 1 </w:t>
      </w:r>
      <w:r w:rsidR="004A7A00">
        <w:rPr>
          <w:rFonts w:ascii="Arial" w:hAnsi="Arial" w:cs="Arial"/>
          <w:bCs/>
          <w:i/>
        </w:rPr>
        <w:t>И</w:t>
      </w:r>
      <w:r w:rsidRPr="006E0325">
        <w:rPr>
          <w:rFonts w:ascii="Arial" w:hAnsi="Arial" w:cs="Arial"/>
          <w:bCs/>
          <w:i/>
        </w:rPr>
        <w:t>нструкции</w:t>
      </w:r>
      <w:r w:rsidR="004A7A00">
        <w:rPr>
          <w:rFonts w:ascii="Arial" w:hAnsi="Arial" w:cs="Arial"/>
          <w:bCs/>
          <w:i/>
        </w:rPr>
        <w:t xml:space="preserve"> ОС ИСМ по определению продолжительности аудита</w:t>
      </w:r>
      <w:r w:rsidRPr="006E0325">
        <w:rPr>
          <w:rFonts w:ascii="Arial" w:hAnsi="Arial" w:cs="Arial"/>
          <w:bCs/>
          <w:i/>
        </w:rPr>
        <w:t>.</w:t>
      </w:r>
    </w:p>
    <w:p w:rsidR="00A910B9" w:rsidRPr="006E0325" w:rsidRDefault="00A910B9" w:rsidP="00A910B9">
      <w:pPr>
        <w:widowControl w:val="0"/>
        <w:spacing w:before="120"/>
        <w:ind w:firstLine="851"/>
        <w:jc w:val="both"/>
        <w:rPr>
          <w:rFonts w:ascii="Arial" w:hAnsi="Arial" w:cs="Arial"/>
          <w:bCs/>
        </w:rPr>
      </w:pPr>
      <w:proofErr w:type="spellStart"/>
      <w:r w:rsidRPr="006E0325">
        <w:rPr>
          <w:rFonts w:ascii="Arial" w:hAnsi="Arial" w:cs="Arial"/>
          <w:bCs/>
        </w:rPr>
        <w:t>Tо</w:t>
      </w:r>
      <w:proofErr w:type="spellEnd"/>
      <w:r w:rsidRPr="006E0325">
        <w:rPr>
          <w:rFonts w:ascii="Arial" w:hAnsi="Arial" w:cs="Arial"/>
          <w:bCs/>
        </w:rPr>
        <w:t xml:space="preserve">= </w:t>
      </w:r>
      <w:proofErr w:type="spellStart"/>
      <w:r w:rsidRPr="006E0325">
        <w:rPr>
          <w:rFonts w:ascii="Arial" w:hAnsi="Arial" w:cs="Arial"/>
          <w:bCs/>
        </w:rPr>
        <w:t>Тs</w:t>
      </w:r>
      <w:proofErr w:type="spellEnd"/>
      <w:r w:rsidRPr="006E0325">
        <w:rPr>
          <w:rFonts w:ascii="Arial" w:hAnsi="Arial" w:cs="Arial"/>
          <w:bCs/>
        </w:rPr>
        <w:t xml:space="preserve"> *(k1+…</w:t>
      </w:r>
      <w:proofErr w:type="spellStart"/>
      <w:r w:rsidRPr="006E0325">
        <w:rPr>
          <w:rFonts w:ascii="Arial" w:hAnsi="Arial" w:cs="Arial"/>
          <w:bCs/>
        </w:rPr>
        <w:t>kn</w:t>
      </w:r>
      <w:proofErr w:type="spellEnd"/>
      <w:r w:rsidRPr="006E0325">
        <w:rPr>
          <w:rFonts w:ascii="Arial" w:hAnsi="Arial" w:cs="Arial"/>
          <w:bCs/>
        </w:rPr>
        <w:t>)</w:t>
      </w:r>
    </w:p>
    <w:p w:rsidR="00A910B9" w:rsidRPr="006E0325" w:rsidRDefault="00A910B9" w:rsidP="00A910B9">
      <w:pPr>
        <w:widowControl w:val="0"/>
        <w:spacing w:before="120"/>
        <w:ind w:firstLine="567"/>
        <w:jc w:val="both"/>
        <w:rPr>
          <w:rFonts w:ascii="Arial" w:hAnsi="Arial" w:cs="Arial"/>
          <w:bCs/>
        </w:rPr>
      </w:pPr>
      <w:r w:rsidRPr="006E0325">
        <w:rPr>
          <w:rFonts w:ascii="Arial" w:hAnsi="Arial" w:cs="Arial"/>
          <w:bCs/>
        </w:rPr>
        <w:t xml:space="preserve">Минимальная продолжительность аудита для каждой дополнительной площадки, </w:t>
      </w:r>
      <w:proofErr w:type="spellStart"/>
      <w:r w:rsidRPr="006E0325">
        <w:rPr>
          <w:rFonts w:ascii="Arial" w:hAnsi="Arial" w:cs="Arial"/>
          <w:bCs/>
        </w:rPr>
        <w:t>Tm</w:t>
      </w:r>
      <w:proofErr w:type="spellEnd"/>
    </w:p>
    <w:p w:rsidR="00A910B9" w:rsidRPr="006E0325" w:rsidRDefault="004A7A00" w:rsidP="00A910B9">
      <w:pPr>
        <w:widowControl w:val="0"/>
        <w:spacing w:before="120"/>
        <w:ind w:firstLine="567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Cambria Math"/>
            </w:rPr>
            <m:t>Т</m:t>
          </m:r>
          <m:r>
            <w:rPr>
              <w:rFonts w:ascii="Cambria Math" w:hAnsi="Cambria Math" w:cs="Cambria Math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T</m:t>
              </m:r>
              <m:r>
                <w:rPr>
                  <w:rFonts w:ascii="Cambria Math" w:hAnsi="Cambria Math" w:cs="Cambria Math"/>
                </w:rPr>
                <m:t>s*50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100</m:t>
              </m:r>
            </m:den>
          </m:f>
        </m:oMath>
      </m:oMathPara>
    </w:p>
    <w:p w:rsidR="00A910B9" w:rsidRDefault="00A910B9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A910B9" w:rsidRPr="006E0325" w:rsidRDefault="00A910B9" w:rsidP="00A910B9">
      <w:pPr>
        <w:widowControl w:val="0"/>
        <w:spacing w:before="120" w:line="276" w:lineRule="auto"/>
        <w:ind w:firstLine="567"/>
        <w:jc w:val="right"/>
        <w:rPr>
          <w:rFonts w:ascii="Arial" w:hAnsi="Arial" w:cs="Arial"/>
          <w:b/>
          <w:bCs/>
        </w:rPr>
      </w:pPr>
      <w:r w:rsidRPr="006E0325">
        <w:rPr>
          <w:rFonts w:ascii="Arial" w:hAnsi="Arial" w:cs="Arial"/>
          <w:bCs/>
        </w:rPr>
        <w:lastRenderedPageBreak/>
        <w:t xml:space="preserve">Таблица 7 - </w:t>
      </w:r>
      <w:r w:rsidRPr="006E0325">
        <w:rPr>
          <w:rFonts w:ascii="Arial" w:hAnsi="Arial" w:cs="Arial"/>
          <w:b/>
          <w:bCs/>
        </w:rPr>
        <w:t>Минимальное время начального сертификационного аудита</w:t>
      </w: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76"/>
        <w:gridCol w:w="1559"/>
        <w:gridCol w:w="1843"/>
        <w:gridCol w:w="1984"/>
        <w:gridCol w:w="1841"/>
      </w:tblGrid>
      <w:tr w:rsidR="00A910B9" w:rsidRPr="006E0325" w:rsidTr="00DD52C7">
        <w:trPr>
          <w:trHeight w:val="2234"/>
        </w:trPr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Категория (см. табл. 2)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 xml:space="preserve">Базовая </w:t>
            </w:r>
            <w:proofErr w:type="spellStart"/>
            <w:r w:rsidRPr="006E0325">
              <w:rPr>
                <w:rFonts w:ascii="Arial" w:hAnsi="Arial" w:cs="Arial"/>
                <w:bCs/>
              </w:rPr>
              <w:t>прод-сть</w:t>
            </w:r>
            <w:proofErr w:type="spellEnd"/>
            <w:r w:rsidRPr="006E0325">
              <w:rPr>
                <w:rFonts w:ascii="Arial" w:hAnsi="Arial" w:cs="Arial"/>
                <w:bCs/>
              </w:rPr>
              <w:t xml:space="preserve">   аудита на месте (в </w:t>
            </w:r>
            <w:proofErr w:type="spellStart"/>
            <w:r w:rsidRPr="006E0325">
              <w:rPr>
                <w:rFonts w:ascii="Arial" w:hAnsi="Arial" w:cs="Arial"/>
                <w:bCs/>
              </w:rPr>
              <w:t>аудитоднях</w:t>
            </w:r>
            <w:proofErr w:type="spellEnd"/>
            <w:r w:rsidRPr="006E0325">
              <w:rPr>
                <w:rFonts w:ascii="Arial" w:hAnsi="Arial" w:cs="Arial"/>
                <w:bCs/>
              </w:rPr>
              <w:t>),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T</w:t>
            </w:r>
            <w:r w:rsidRPr="006E0325">
              <w:rPr>
                <w:rFonts w:ascii="Arial" w:hAnsi="Arial" w:cs="Arial"/>
                <w:bCs/>
                <w:vertAlign w:val="subscript"/>
              </w:rPr>
              <w:t>D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 xml:space="preserve">Для каждого доп. анализа ХАССП (в </w:t>
            </w:r>
            <w:proofErr w:type="spellStart"/>
            <w:r w:rsidRPr="006E0325">
              <w:rPr>
                <w:rFonts w:ascii="Arial" w:hAnsi="Arial" w:cs="Arial"/>
                <w:bCs/>
              </w:rPr>
              <w:t>аудитоднях</w:t>
            </w:r>
            <w:proofErr w:type="spellEnd"/>
            <w:r w:rsidRPr="006E0325">
              <w:rPr>
                <w:rFonts w:ascii="Arial" w:hAnsi="Arial" w:cs="Arial"/>
                <w:bCs/>
              </w:rPr>
              <w:t>),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T</w:t>
            </w:r>
            <w:r w:rsidRPr="006E0325">
              <w:rPr>
                <w:rFonts w:ascii="Arial" w:hAnsi="Arial" w:cs="Arial"/>
                <w:bCs/>
                <w:vertAlign w:val="subscript"/>
              </w:rPr>
              <w:t>H</w:t>
            </w:r>
          </w:p>
        </w:tc>
        <w:tc>
          <w:tcPr>
            <w:tcW w:w="916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 xml:space="preserve">Отсутствие сертифицированной системы менеджмента (в </w:t>
            </w:r>
            <w:proofErr w:type="spellStart"/>
            <w:r w:rsidRPr="006E0325">
              <w:rPr>
                <w:rFonts w:ascii="Arial" w:hAnsi="Arial" w:cs="Arial"/>
                <w:bCs/>
              </w:rPr>
              <w:t>аудитоднях</w:t>
            </w:r>
            <w:proofErr w:type="spellEnd"/>
            <w:r w:rsidRPr="006E0325">
              <w:rPr>
                <w:rFonts w:ascii="Arial" w:hAnsi="Arial" w:cs="Arial"/>
                <w:bCs/>
              </w:rPr>
              <w:t>),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T</w:t>
            </w:r>
            <w:r w:rsidRPr="006E0325">
              <w:rPr>
                <w:rFonts w:ascii="Arial" w:hAnsi="Arial" w:cs="Arial"/>
                <w:bCs/>
                <w:vertAlign w:val="subscript"/>
              </w:rPr>
              <w:t>MS</w:t>
            </w:r>
          </w:p>
        </w:tc>
        <w:tc>
          <w:tcPr>
            <w:tcW w:w="986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E0325">
              <w:rPr>
                <w:rFonts w:ascii="Arial" w:hAnsi="Arial" w:cs="Arial"/>
                <w:bCs/>
              </w:rPr>
              <w:t>Аудитодни</w:t>
            </w:r>
            <w:proofErr w:type="spellEnd"/>
            <w:r w:rsidRPr="006E0325">
              <w:rPr>
                <w:rFonts w:ascii="Arial" w:hAnsi="Arial" w:cs="Arial"/>
                <w:bCs/>
              </w:rPr>
              <w:t xml:space="preserve"> в зависимости от эффективной численности персонала (в днях аудита), 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T</w:t>
            </w:r>
            <w:r w:rsidRPr="006E0325">
              <w:rPr>
                <w:rFonts w:ascii="Arial" w:hAnsi="Arial" w:cs="Arial"/>
                <w:bCs/>
                <w:vertAlign w:val="subscript"/>
              </w:rPr>
              <w:t>FTE</w:t>
            </w:r>
          </w:p>
        </w:tc>
        <w:tc>
          <w:tcPr>
            <w:tcW w:w="916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Для каждой дополнительно посещаемой площадки</w:t>
            </w: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0,75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0,25</w:t>
            </w:r>
          </w:p>
        </w:tc>
        <w:tc>
          <w:tcPr>
            <w:tcW w:w="916" w:type="pct"/>
            <w:vMerge w:val="restar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0,25</w:t>
            </w:r>
          </w:p>
        </w:tc>
        <w:tc>
          <w:tcPr>
            <w:tcW w:w="986" w:type="pct"/>
            <w:vMerge w:val="restar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1-19 = 0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20-49 = 0,5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50-79 = 1,0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80-199 = 1,5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200-499 = 2,0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500-899 = 2,5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900-1299 = 3,0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1300-1699 = 3,5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1700-2999 = 4,0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3000-5000 = 4,5</w:t>
            </w:r>
          </w:p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&gt; 5000 = 5,0</w:t>
            </w:r>
          </w:p>
        </w:tc>
        <w:tc>
          <w:tcPr>
            <w:tcW w:w="916" w:type="pct"/>
            <w:vMerge w:val="restar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ind w:left="-57" w:right="-57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50% минимальной продолжительности аудита на месте осуществления производственной деятельности</w:t>
            </w: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0,75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</w:rPr>
              <w:t>0,25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C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1,50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D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1,00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E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1,50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F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1,50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G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1,00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H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1,00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I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1,00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0,25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J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1,00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0,25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  <w:tr w:rsidR="00A910B9" w:rsidRPr="006E0325" w:rsidTr="00DD52C7">
        <w:tc>
          <w:tcPr>
            <w:tcW w:w="62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K</w:t>
            </w:r>
          </w:p>
        </w:tc>
        <w:tc>
          <w:tcPr>
            <w:tcW w:w="783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1,</w:t>
            </w:r>
            <w:r w:rsidRPr="006E0325">
              <w:rPr>
                <w:rFonts w:ascii="Arial" w:hAnsi="Arial" w:cs="Arial"/>
                <w:bCs/>
              </w:rPr>
              <w:t>5</w:t>
            </w:r>
            <w:r w:rsidRPr="006E0325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75" w:type="pct"/>
            <w:vAlign w:val="center"/>
          </w:tcPr>
          <w:p w:rsidR="00A910B9" w:rsidRPr="006E0325" w:rsidRDefault="00A910B9" w:rsidP="00DD52C7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6E0325">
              <w:rPr>
                <w:rFonts w:ascii="Arial" w:hAnsi="Arial" w:cs="Arial"/>
                <w:bCs/>
                <w:lang w:val="en-US"/>
              </w:rPr>
              <w:t>0,5</w:t>
            </w:r>
            <w:r w:rsidRPr="006E032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8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16" w:type="pct"/>
            <w:vMerge/>
          </w:tcPr>
          <w:p w:rsidR="00A910B9" w:rsidRPr="006E0325" w:rsidRDefault="00A910B9" w:rsidP="00DD52C7">
            <w:pPr>
              <w:widowControl w:val="0"/>
              <w:spacing w:before="120" w:line="276" w:lineRule="auto"/>
              <w:rPr>
                <w:rFonts w:ascii="Arial" w:hAnsi="Arial" w:cs="Arial"/>
                <w:bCs/>
              </w:rPr>
            </w:pPr>
          </w:p>
        </w:tc>
      </w:tr>
    </w:tbl>
    <w:p w:rsidR="00A6427E" w:rsidRPr="00A910B9" w:rsidRDefault="00A6427E" w:rsidP="00A910B9"/>
    <w:sectPr w:rsidR="00A6427E" w:rsidRPr="00A910B9" w:rsidSect="007F646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BA" w:rsidRDefault="000C64BA" w:rsidP="006B62AE">
      <w:r>
        <w:separator/>
      </w:r>
    </w:p>
  </w:endnote>
  <w:endnote w:type="continuationSeparator" w:id="0">
    <w:p w:rsidR="000C64BA" w:rsidRDefault="000C64BA" w:rsidP="006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BA" w:rsidRDefault="000C64BA" w:rsidP="006B62AE">
      <w:r>
        <w:separator/>
      </w:r>
    </w:p>
  </w:footnote>
  <w:footnote w:type="continuationSeparator" w:id="0">
    <w:p w:rsidR="000C64BA" w:rsidRDefault="000C64BA" w:rsidP="006B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189"/>
    <w:multiLevelType w:val="multilevel"/>
    <w:tmpl w:val="E36E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67C5E"/>
    <w:multiLevelType w:val="multilevel"/>
    <w:tmpl w:val="E9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9053F"/>
    <w:multiLevelType w:val="multilevel"/>
    <w:tmpl w:val="F7D6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67A58"/>
    <w:multiLevelType w:val="hybridMultilevel"/>
    <w:tmpl w:val="21541E88"/>
    <w:lvl w:ilvl="0" w:tplc="0419000B">
      <w:start w:val="24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3251"/>
    <w:multiLevelType w:val="multilevel"/>
    <w:tmpl w:val="119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E7510"/>
    <w:multiLevelType w:val="multilevel"/>
    <w:tmpl w:val="652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AE"/>
    <w:rsid w:val="00026017"/>
    <w:rsid w:val="000C64BA"/>
    <w:rsid w:val="00220F23"/>
    <w:rsid w:val="00256C29"/>
    <w:rsid w:val="002D4F7E"/>
    <w:rsid w:val="003F5C38"/>
    <w:rsid w:val="004A7A00"/>
    <w:rsid w:val="00514DD7"/>
    <w:rsid w:val="00594F79"/>
    <w:rsid w:val="005B10D0"/>
    <w:rsid w:val="005C1857"/>
    <w:rsid w:val="005C28E4"/>
    <w:rsid w:val="006B62AE"/>
    <w:rsid w:val="007B7700"/>
    <w:rsid w:val="007F2D9E"/>
    <w:rsid w:val="007F6463"/>
    <w:rsid w:val="00825655"/>
    <w:rsid w:val="008E1F3E"/>
    <w:rsid w:val="00960BDA"/>
    <w:rsid w:val="00983ABA"/>
    <w:rsid w:val="009B76B9"/>
    <w:rsid w:val="00A06AA5"/>
    <w:rsid w:val="00A6427E"/>
    <w:rsid w:val="00A910B9"/>
    <w:rsid w:val="00AB66D9"/>
    <w:rsid w:val="00BF37F3"/>
    <w:rsid w:val="00C80526"/>
    <w:rsid w:val="00DA0356"/>
    <w:rsid w:val="00E325AB"/>
    <w:rsid w:val="00E81B88"/>
    <w:rsid w:val="00E97B0F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51E8"/>
  <w15:chartTrackingRefBased/>
  <w15:docId w15:val="{2B35AFAF-BF84-4837-BFD5-215BE25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0B9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B62A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8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6B62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6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2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6B62AE"/>
  </w:style>
  <w:style w:type="character" w:styleId="a4">
    <w:name w:val="Hyperlink"/>
    <w:basedOn w:val="a0"/>
    <w:uiPriority w:val="99"/>
    <w:semiHidden/>
    <w:unhideWhenUsed/>
    <w:rsid w:val="006B62AE"/>
    <w:rPr>
      <w:color w:val="0000FF"/>
      <w:u w:val="single"/>
    </w:rPr>
  </w:style>
  <w:style w:type="character" w:styleId="a5">
    <w:name w:val="Strong"/>
    <w:basedOn w:val="a0"/>
    <w:uiPriority w:val="22"/>
    <w:qFormat/>
    <w:rsid w:val="006B62AE"/>
    <w:rPr>
      <w:b/>
      <w:bCs/>
    </w:rPr>
  </w:style>
  <w:style w:type="paragraph" w:styleId="a6">
    <w:name w:val="List Paragraph"/>
    <w:basedOn w:val="a"/>
    <w:uiPriority w:val="34"/>
    <w:qFormat/>
    <w:rsid w:val="006B62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aliases w:val="Headline 9pt"/>
    <w:basedOn w:val="a"/>
    <w:link w:val="a8"/>
    <w:uiPriority w:val="99"/>
    <w:unhideWhenUsed/>
    <w:rsid w:val="006B62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aliases w:val="Headline 9pt Знак"/>
    <w:basedOn w:val="a0"/>
    <w:link w:val="a7"/>
    <w:uiPriority w:val="99"/>
    <w:rsid w:val="006B62AE"/>
  </w:style>
  <w:style w:type="paragraph" w:styleId="a9">
    <w:name w:val="footer"/>
    <w:basedOn w:val="a"/>
    <w:link w:val="aa"/>
    <w:uiPriority w:val="99"/>
    <w:unhideWhenUsed/>
    <w:rsid w:val="006B62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62AE"/>
  </w:style>
  <w:style w:type="character" w:styleId="ab">
    <w:name w:val="Emphasis"/>
    <w:basedOn w:val="a0"/>
    <w:uiPriority w:val="20"/>
    <w:qFormat/>
    <w:rsid w:val="00FA186E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A18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81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c">
    <w:name w:val="Table Grid"/>
    <w:basedOn w:val="a1"/>
    <w:uiPriority w:val="59"/>
    <w:rsid w:val="00A9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7794">
                          <w:marLeft w:val="4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1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62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0922">
                          <w:marLeft w:val="4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2021-09-03T05:30:00Z</dcterms:created>
  <dcterms:modified xsi:type="dcterms:W3CDTF">2021-09-03T05:37:00Z</dcterms:modified>
</cp:coreProperties>
</file>